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7CE" w:rsidRDefault="004C77CE" w:rsidP="004C77CE">
      <w:pPr>
        <w:spacing w:line="240" w:lineRule="auto"/>
        <w:contextualSpacing/>
      </w:pPr>
      <w:r>
        <w:t>DEPARTMENT OF DEFENSE</w:t>
      </w:r>
    </w:p>
    <w:p w:rsidR="00931AD0" w:rsidRDefault="004C77CE" w:rsidP="004C77CE">
      <w:pPr>
        <w:spacing w:line="240" w:lineRule="auto"/>
        <w:contextualSpacing/>
      </w:pPr>
      <w:r>
        <w:t>DEPARTMENT OF THE NAVY</w:t>
      </w:r>
    </w:p>
    <w:p w:rsidR="004C77CE" w:rsidRDefault="004C77CE" w:rsidP="004C77CE">
      <w:pPr>
        <w:spacing w:line="240" w:lineRule="auto"/>
        <w:contextualSpacing/>
      </w:pPr>
    </w:p>
    <w:p w:rsidR="004C77CE" w:rsidRDefault="004E7036" w:rsidP="004C77CE">
      <w:pPr>
        <w:spacing w:line="240" w:lineRule="auto"/>
        <w:contextualSpacing/>
      </w:pPr>
      <w:r w:rsidRPr="004E7036">
        <w:t>EARLY NOTICE AND PUBLIC REVIEW OF A PROPOSED ACTIVITY IN A FLOODPLAIN</w:t>
      </w:r>
      <w:r w:rsidR="004C77CE">
        <w:t xml:space="preserve"> </w:t>
      </w:r>
    </w:p>
    <w:p w:rsidR="004C77CE" w:rsidRDefault="004C77CE" w:rsidP="004C77CE">
      <w:pPr>
        <w:spacing w:line="240" w:lineRule="auto"/>
        <w:contextualSpacing/>
      </w:pPr>
    </w:p>
    <w:p w:rsidR="004C77CE" w:rsidRDefault="004C77CE" w:rsidP="00EC380E">
      <w:pPr>
        <w:spacing w:line="240" w:lineRule="auto"/>
        <w:contextualSpacing/>
      </w:pPr>
      <w:r w:rsidRPr="004C77CE">
        <w:t>Pursuant to</w:t>
      </w:r>
      <w:r>
        <w:t xml:space="preserve"> </w:t>
      </w:r>
      <w:r w:rsidR="00C53D5E" w:rsidRPr="00C53D5E">
        <w:t>Executive Order 11988, Floodplain Management,</w:t>
      </w:r>
      <w:r>
        <w:t xml:space="preserve"> </w:t>
      </w:r>
      <w:r w:rsidRPr="004C77CE">
        <w:t xml:space="preserve">the United States </w:t>
      </w:r>
      <w:r w:rsidR="00EC380E">
        <w:t xml:space="preserve">Department of the </w:t>
      </w:r>
      <w:r w:rsidRPr="004C77CE">
        <w:t xml:space="preserve">Navy </w:t>
      </w:r>
      <w:r w:rsidR="00EC380E">
        <w:t xml:space="preserve">(Navy) </w:t>
      </w:r>
      <w:r w:rsidRPr="004C77CE">
        <w:t>gives notice that</w:t>
      </w:r>
      <w:r>
        <w:t xml:space="preserve"> </w:t>
      </w:r>
      <w:r w:rsidR="00EC380E">
        <w:t xml:space="preserve">the Navy is conducting an evaluation of a proposed </w:t>
      </w:r>
      <w:r w:rsidR="00FC0CE0">
        <w:t>action</w:t>
      </w:r>
      <w:r w:rsidR="00EC380E">
        <w:t xml:space="preserve"> </w:t>
      </w:r>
      <w:r w:rsidR="004E7036">
        <w:t xml:space="preserve">which may </w:t>
      </w:r>
      <w:r w:rsidR="00EC380E">
        <w:t>involv</w:t>
      </w:r>
      <w:r w:rsidR="004E7036">
        <w:t>e</w:t>
      </w:r>
      <w:r w:rsidR="00EC380E">
        <w:t xml:space="preserve"> construction in a floodplain to determine the potential effects that its activity in the floodplain would have on the human</w:t>
      </w:r>
      <w:r w:rsidR="008C36D4">
        <w:t xml:space="preserve"> </w:t>
      </w:r>
      <w:r w:rsidR="00EC380E">
        <w:t xml:space="preserve">environment. </w:t>
      </w:r>
      <w:r w:rsidR="004E7036">
        <w:t xml:space="preserve">The </w:t>
      </w:r>
      <w:r w:rsidR="004E7036" w:rsidRPr="004E7036">
        <w:t>Navy will be identifying and evaluating practicable alternatives to locating the action in the floodplain and the potential impacts on the floodplain from the proposed action, as required by Executive Order 11988.</w:t>
      </w:r>
    </w:p>
    <w:p w:rsidR="00EC380E" w:rsidRDefault="00EC380E" w:rsidP="004C77CE">
      <w:pPr>
        <w:spacing w:line="240" w:lineRule="auto"/>
        <w:contextualSpacing/>
      </w:pPr>
    </w:p>
    <w:p w:rsidR="000052BA" w:rsidRDefault="00843C7F" w:rsidP="000052BA">
      <w:pPr>
        <w:spacing w:after="0"/>
      </w:pPr>
      <w:r>
        <w:t>The p</w:t>
      </w:r>
      <w:r w:rsidR="0057492B" w:rsidRPr="00BD1BF6">
        <w:t xml:space="preserve">roposed </w:t>
      </w:r>
      <w:r>
        <w:t>a</w:t>
      </w:r>
      <w:r w:rsidR="0057492B" w:rsidRPr="00BD1BF6">
        <w:t xml:space="preserve">ction </w:t>
      </w:r>
      <w:r w:rsidR="00547A3E">
        <w:t>will</w:t>
      </w:r>
      <w:r w:rsidR="0057492B" w:rsidRPr="00BD1BF6">
        <w:t xml:space="preserve"> </w:t>
      </w:r>
      <w:r w:rsidR="001C192E">
        <w:t>include the placement of concrete rubble along Ocean Drive, adjacent</w:t>
      </w:r>
      <w:r w:rsidR="00A45B19">
        <w:t xml:space="preserve"> to</w:t>
      </w:r>
      <w:r w:rsidR="001C192E">
        <w:t xml:space="preserve"> Corpus Christi Bay between Naval Air Station Corpus Christi (NASCC) North Gate and the Oso Bay Bridge. The concrete rubble will range in size between 3ft X 3ft X 18in and 5ft X 5ft X 18in. The concrete is sourced from the demolition of former building 1281, and will consist of sidewalks, curbing, and other flat work. The concrete rubble will be free of soil, exposed metal and re-bar, paint, and other contaminants. In total, approximately 35-50 tons of concrete will be placed within the project area. All concrete rubble will be placed above the mean high water (MHW) line to supplement the existing concrete rubble shoreline. </w:t>
      </w:r>
      <w:r w:rsidR="000052BA">
        <w:t>Work in the floodplain</w:t>
      </w:r>
      <w:r w:rsidR="00F630B4">
        <w:t xml:space="preserve"> (Figure </w:t>
      </w:r>
      <w:r w:rsidR="00D73F31">
        <w:t>1</w:t>
      </w:r>
      <w:r w:rsidR="000052BA">
        <w:t>) is necessary because t</w:t>
      </w:r>
      <w:r w:rsidR="000052BA" w:rsidRPr="00CF3990">
        <w:t xml:space="preserve">he </w:t>
      </w:r>
      <w:r w:rsidR="001C192E">
        <w:t>shoreline is susceptible to wave-related impacts during coastal flooding events</w:t>
      </w:r>
      <w:r>
        <w:t>.</w:t>
      </w:r>
      <w:r w:rsidR="001C192E">
        <w:t xml:space="preserve"> Placement of rubble in this location will supplement the existing concrete rubble shoreline for improved resilience to storm-related impacts and maintain this access route to NASCC. </w:t>
      </w:r>
      <w:r w:rsidRPr="0012335A">
        <w:t xml:space="preserve">There are no other alternative locations for the project and not performing the project would jeopardize </w:t>
      </w:r>
      <w:r w:rsidR="00F630B4">
        <w:t xml:space="preserve">NASCC physical security and the </w:t>
      </w:r>
      <w:r w:rsidRPr="0012335A">
        <w:t>Navy’s ability to complete its mission.</w:t>
      </w:r>
    </w:p>
    <w:p w:rsidR="00C3606D" w:rsidRDefault="00C3606D" w:rsidP="0057492B">
      <w:pPr>
        <w:spacing w:after="0"/>
      </w:pPr>
    </w:p>
    <w:p w:rsidR="00843C7F" w:rsidRPr="00C81D7F" w:rsidRDefault="00843C7F" w:rsidP="00843C7F">
      <w:pPr>
        <w:spacing w:line="240" w:lineRule="auto"/>
        <w:contextualSpacing/>
      </w:pPr>
      <w:r w:rsidRPr="0005609E">
        <w:t xml:space="preserve">There are three primary purposes for this notice. First, people who may be affected by activities in floodplain and wetlands and those who have an interest in the protection of the natural environment </w:t>
      </w:r>
      <w:r w:rsidR="00375A35">
        <w:t>will</w:t>
      </w:r>
      <w:r w:rsidR="00375A35" w:rsidRPr="0005609E">
        <w:t xml:space="preserve"> </w:t>
      </w:r>
      <w:r w:rsidRPr="0005609E">
        <w:t xml:space="preserve">be given an opportunity to express their concerns and provide information about these areas. Commenters are encouraged to offer alternative sites outside of the floodplain and wetlands, alternative methods to serve the same project purpose, and methods to minimize and mitigate impacts. Second, an adequate public notice program can be an important public educational tool. The dissemination of information and request for public comment about floodplain and wetlands can facilitate and enhance Federal efforts to reduce the risks and impacts associated with the occupancy and modification of these special areas. Third, as a matter of fairness, when the Federal government determines it will participate in actions taking place in floodplain </w:t>
      </w:r>
      <w:r w:rsidR="001E3D03">
        <w:t xml:space="preserve">or </w:t>
      </w:r>
      <w:r w:rsidR="001E3D03" w:rsidRPr="0005609E">
        <w:t>wetland</w:t>
      </w:r>
      <w:r w:rsidR="00375A35">
        <w:t xml:space="preserve"> area</w:t>
      </w:r>
      <w:r w:rsidRPr="0005609E">
        <w:t>, it must inform those who may be put at greater or continued risk.</w:t>
      </w:r>
    </w:p>
    <w:p w:rsidR="003F3853" w:rsidRDefault="003F3853" w:rsidP="004C77CE">
      <w:pPr>
        <w:spacing w:line="240" w:lineRule="auto"/>
        <w:contextualSpacing/>
      </w:pPr>
    </w:p>
    <w:p w:rsidR="007F360F" w:rsidRDefault="00E244ED" w:rsidP="004C77CE">
      <w:pPr>
        <w:spacing w:line="240" w:lineRule="auto"/>
        <w:contextualSpacing/>
      </w:pPr>
      <w:r w:rsidRPr="001E3D03">
        <w:t xml:space="preserve">Interested parties may submit written comments </w:t>
      </w:r>
      <w:r w:rsidR="00F86EC1" w:rsidRPr="001E3D03">
        <w:t xml:space="preserve">no later than 5:00 PM </w:t>
      </w:r>
      <w:r w:rsidR="00E0222D" w:rsidRPr="001E3D03">
        <w:t xml:space="preserve">Central Time </w:t>
      </w:r>
      <w:r w:rsidR="00F86EC1" w:rsidRPr="001E3D03">
        <w:t>on</w:t>
      </w:r>
      <w:r w:rsidR="0065560F">
        <w:t xml:space="preserve"> </w:t>
      </w:r>
      <w:r w:rsidR="00324C0D">
        <w:t>January 5</w:t>
      </w:r>
      <w:r w:rsidR="00D545B3" w:rsidRPr="001E3D03">
        <w:t>,</w:t>
      </w:r>
      <w:r w:rsidR="00A20CEB" w:rsidRPr="001E3D03">
        <w:t xml:space="preserve"> 202</w:t>
      </w:r>
      <w:r w:rsidR="00214E46">
        <w:t>5</w:t>
      </w:r>
      <w:r w:rsidR="00A20CEB" w:rsidRPr="001E3D03">
        <w:t xml:space="preserve"> </w:t>
      </w:r>
      <w:r w:rsidRPr="001E3D03">
        <w:t xml:space="preserve">by email to </w:t>
      </w:r>
      <w:r w:rsidR="00091081" w:rsidRPr="001E3D03">
        <w:t>biji.a.pandisseril.civ@us.navy.mil</w:t>
      </w:r>
      <w:r w:rsidRPr="001E3D03">
        <w:t xml:space="preserve"> or by mail postmarked no later than </w:t>
      </w:r>
      <w:r w:rsidR="00324C0D" w:rsidRPr="00324C0D">
        <w:t>January 5</w:t>
      </w:r>
      <w:r w:rsidR="00D545B3" w:rsidRPr="001E3D03">
        <w:t>,</w:t>
      </w:r>
      <w:r w:rsidR="00A20CEB" w:rsidRPr="001E3D03">
        <w:t xml:space="preserve"> 202</w:t>
      </w:r>
      <w:r w:rsidR="00214E46">
        <w:t>5</w:t>
      </w:r>
      <w:r w:rsidR="00A20CEB" w:rsidRPr="001E3D03">
        <w:t xml:space="preserve"> </w:t>
      </w:r>
      <w:r w:rsidRPr="00D545B3">
        <w:t>to</w:t>
      </w:r>
      <w:r w:rsidR="007F360F" w:rsidRPr="00D545B3">
        <w:t>:</w:t>
      </w:r>
    </w:p>
    <w:p w:rsidR="00B44C89" w:rsidRDefault="00B44C89" w:rsidP="004C77CE">
      <w:pPr>
        <w:spacing w:line="240" w:lineRule="auto"/>
        <w:contextualSpacing/>
      </w:pPr>
    </w:p>
    <w:p w:rsidR="00F86EC1" w:rsidRDefault="0069280A" w:rsidP="004C77CE">
      <w:pPr>
        <w:spacing w:line="240" w:lineRule="auto"/>
        <w:contextualSpacing/>
      </w:pPr>
      <w:r>
        <w:t>NAS</w:t>
      </w:r>
      <w:r w:rsidR="007270FA">
        <w:t xml:space="preserve"> </w:t>
      </w:r>
      <w:r>
        <w:t>Corpus Christi</w:t>
      </w:r>
    </w:p>
    <w:p w:rsidR="00357DD7" w:rsidRDefault="0057492B" w:rsidP="00357DD7">
      <w:pPr>
        <w:spacing w:line="240" w:lineRule="auto"/>
        <w:contextualSpacing/>
      </w:pPr>
      <w:r>
        <w:t>Biji Pandisseril</w:t>
      </w:r>
      <w:r w:rsidR="00F86EC1">
        <w:t xml:space="preserve">, </w:t>
      </w:r>
      <w:r w:rsidR="00D95EEB">
        <w:tab/>
      </w:r>
      <w:r w:rsidR="00357DD7">
        <w:tab/>
      </w:r>
      <w:r w:rsidR="00357DD7">
        <w:tab/>
      </w:r>
      <w:r w:rsidR="00357DD7">
        <w:tab/>
      </w:r>
      <w:r w:rsidR="00357DD7" w:rsidRPr="00357DD7">
        <w:t xml:space="preserve"> </w:t>
      </w:r>
      <w:r w:rsidR="00357DD7">
        <w:tab/>
      </w:r>
      <w:r w:rsidR="00357DD7">
        <w:tab/>
      </w:r>
      <w:r w:rsidR="00357DD7">
        <w:tab/>
        <w:t>Sean Dath</w:t>
      </w:r>
    </w:p>
    <w:p w:rsidR="00357DD7" w:rsidRDefault="00357DD7" w:rsidP="00357DD7">
      <w:pPr>
        <w:spacing w:line="240" w:lineRule="auto"/>
        <w:contextualSpacing/>
      </w:pPr>
      <w:r>
        <w:t>Installation Environmental Program Director</w:t>
      </w:r>
      <w:r>
        <w:tab/>
      </w:r>
      <w:r>
        <w:tab/>
      </w:r>
      <w:r>
        <w:tab/>
        <w:t>Public Affairs Officer</w:t>
      </w:r>
    </w:p>
    <w:p w:rsidR="00357DD7" w:rsidRDefault="00357DD7" w:rsidP="00357DD7">
      <w:pPr>
        <w:spacing w:line="240" w:lineRule="auto"/>
        <w:contextualSpacing/>
      </w:pPr>
      <w:r w:rsidRPr="00B44C89">
        <w:t>8851 Ocean Drive, Bldg. 19</w:t>
      </w:r>
      <w:r>
        <w:tab/>
      </w:r>
      <w:r>
        <w:tab/>
      </w:r>
      <w:r>
        <w:tab/>
      </w:r>
      <w:r>
        <w:tab/>
      </w:r>
      <w:r>
        <w:tab/>
        <w:t>10651 E Street, H-100 5</w:t>
      </w:r>
      <w:r w:rsidRPr="00C70C16">
        <w:rPr>
          <w:vertAlign w:val="superscript"/>
        </w:rPr>
        <w:t>th</w:t>
      </w:r>
      <w:r>
        <w:t xml:space="preserve"> Deck</w:t>
      </w:r>
      <w:bookmarkStart w:id="0" w:name="_GoBack"/>
      <w:bookmarkEnd w:id="0"/>
    </w:p>
    <w:p w:rsidR="00357DD7" w:rsidRDefault="00357DD7" w:rsidP="00357DD7">
      <w:pPr>
        <w:spacing w:line="240" w:lineRule="auto"/>
        <w:contextualSpacing/>
      </w:pPr>
      <w:r>
        <w:t>Corpus Christi, TX 78419</w:t>
      </w:r>
      <w:r>
        <w:tab/>
      </w:r>
      <w:r>
        <w:tab/>
      </w:r>
      <w:r>
        <w:tab/>
      </w:r>
      <w:r>
        <w:tab/>
      </w:r>
      <w:r>
        <w:tab/>
        <w:t>Corpus Christi, TX 78419</w:t>
      </w:r>
    </w:p>
    <w:p w:rsidR="00CA25DB" w:rsidRDefault="00357DD7" w:rsidP="00E57608">
      <w:pPr>
        <w:sectPr w:rsidR="00CA25DB" w:rsidSect="00D95EEB">
          <w:pgSz w:w="12240" w:h="15840"/>
          <w:pgMar w:top="1440" w:right="1440" w:bottom="1080" w:left="1440" w:header="720" w:footer="720" w:gutter="0"/>
          <w:cols w:space="720"/>
          <w:docGrid w:linePitch="360"/>
        </w:sectPr>
      </w:pPr>
      <w:r>
        <w:t>361-961-5353</w:t>
      </w:r>
      <w:r>
        <w:tab/>
      </w:r>
      <w:r>
        <w:tab/>
      </w:r>
      <w:r>
        <w:tab/>
      </w:r>
      <w:r>
        <w:tab/>
      </w:r>
      <w:r>
        <w:tab/>
      </w:r>
      <w:r>
        <w:tab/>
      </w:r>
      <w:r>
        <w:tab/>
        <w:t>361-961-2674</w:t>
      </w:r>
      <w:r>
        <w:tab/>
      </w:r>
    </w:p>
    <w:p w:rsidR="00A20CEB" w:rsidRDefault="00E57608" w:rsidP="00E57608">
      <w:r>
        <w:rPr>
          <w:noProof/>
        </w:rPr>
        <w:lastRenderedPageBreak/>
        <w:drawing>
          <wp:inline distT="0" distB="0" distL="0" distR="0" wp14:anchorId="7E46DC51" wp14:editId="7F7F104D">
            <wp:extent cx="7840345" cy="59436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840345" cy="5943600"/>
                    </a:xfrm>
                    <a:prstGeom prst="rect">
                      <a:avLst/>
                    </a:prstGeom>
                  </pic:spPr>
                </pic:pic>
              </a:graphicData>
            </a:graphic>
          </wp:inline>
        </w:drawing>
      </w:r>
    </w:p>
    <w:sectPr w:rsidR="00A20CEB" w:rsidSect="00CA25DB">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E8E" w:rsidRDefault="00AB4E8E" w:rsidP="00CA25DB">
      <w:pPr>
        <w:spacing w:after="0" w:line="240" w:lineRule="auto"/>
      </w:pPr>
      <w:r>
        <w:separator/>
      </w:r>
    </w:p>
  </w:endnote>
  <w:endnote w:type="continuationSeparator" w:id="0">
    <w:p w:rsidR="00AB4E8E" w:rsidRDefault="00AB4E8E" w:rsidP="00CA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E8E" w:rsidRDefault="00AB4E8E" w:rsidP="00CA25DB">
      <w:pPr>
        <w:spacing w:after="0" w:line="240" w:lineRule="auto"/>
      </w:pPr>
      <w:r>
        <w:separator/>
      </w:r>
    </w:p>
  </w:footnote>
  <w:footnote w:type="continuationSeparator" w:id="0">
    <w:p w:rsidR="00AB4E8E" w:rsidRDefault="00AB4E8E" w:rsidP="00CA2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5B3" w:rsidRDefault="00E57608">
    <w:pPr>
      <w:pStyle w:val="Header"/>
    </w:pPr>
    <w:r>
      <w:t>Figure 1: Proposed Concrete Rubble Placement Areas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50B76"/>
    <w:multiLevelType w:val="hybridMultilevel"/>
    <w:tmpl w:val="154C75AE"/>
    <w:lvl w:ilvl="0" w:tplc="F4F29A46">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58"/>
    <w:rsid w:val="000052BA"/>
    <w:rsid w:val="000355A6"/>
    <w:rsid w:val="0004789D"/>
    <w:rsid w:val="00091081"/>
    <w:rsid w:val="000A4CF4"/>
    <w:rsid w:val="000B15BE"/>
    <w:rsid w:val="000B3E89"/>
    <w:rsid w:val="000D7C70"/>
    <w:rsid w:val="001901E2"/>
    <w:rsid w:val="001B64CE"/>
    <w:rsid w:val="001C192E"/>
    <w:rsid w:val="001E3D03"/>
    <w:rsid w:val="00214E46"/>
    <w:rsid w:val="002332FB"/>
    <w:rsid w:val="002A2688"/>
    <w:rsid w:val="002F6B0E"/>
    <w:rsid w:val="00324C0D"/>
    <w:rsid w:val="00335D19"/>
    <w:rsid w:val="0033658C"/>
    <w:rsid w:val="003410AE"/>
    <w:rsid w:val="00357DD7"/>
    <w:rsid w:val="00366976"/>
    <w:rsid w:val="00375A35"/>
    <w:rsid w:val="003F3853"/>
    <w:rsid w:val="00446D4E"/>
    <w:rsid w:val="00473D59"/>
    <w:rsid w:val="00496364"/>
    <w:rsid w:val="004A15BD"/>
    <w:rsid w:val="004A312F"/>
    <w:rsid w:val="004A4BBC"/>
    <w:rsid w:val="004C77CE"/>
    <w:rsid w:val="004D4E26"/>
    <w:rsid w:val="004E7036"/>
    <w:rsid w:val="0051068C"/>
    <w:rsid w:val="00547A3E"/>
    <w:rsid w:val="005738E4"/>
    <w:rsid w:val="0057492B"/>
    <w:rsid w:val="005A152B"/>
    <w:rsid w:val="005C1310"/>
    <w:rsid w:val="005D6E9C"/>
    <w:rsid w:val="005F590A"/>
    <w:rsid w:val="0064735C"/>
    <w:rsid w:val="0065560F"/>
    <w:rsid w:val="006620E3"/>
    <w:rsid w:val="006744D3"/>
    <w:rsid w:val="00683A0D"/>
    <w:rsid w:val="0069280A"/>
    <w:rsid w:val="006A4E03"/>
    <w:rsid w:val="006E1810"/>
    <w:rsid w:val="0072304B"/>
    <w:rsid w:val="007270FA"/>
    <w:rsid w:val="007625B5"/>
    <w:rsid w:val="0076266B"/>
    <w:rsid w:val="007A12D6"/>
    <w:rsid w:val="007C714C"/>
    <w:rsid w:val="007F360F"/>
    <w:rsid w:val="008007BF"/>
    <w:rsid w:val="008342F4"/>
    <w:rsid w:val="00834FEF"/>
    <w:rsid w:val="00843C7F"/>
    <w:rsid w:val="00855133"/>
    <w:rsid w:val="008B7F46"/>
    <w:rsid w:val="008C36D4"/>
    <w:rsid w:val="00901ABD"/>
    <w:rsid w:val="00905828"/>
    <w:rsid w:val="00931AD0"/>
    <w:rsid w:val="009541D1"/>
    <w:rsid w:val="00A20CEB"/>
    <w:rsid w:val="00A45B19"/>
    <w:rsid w:val="00A761B3"/>
    <w:rsid w:val="00A81AE4"/>
    <w:rsid w:val="00AB0E41"/>
    <w:rsid w:val="00AB3B92"/>
    <w:rsid w:val="00AB4E8E"/>
    <w:rsid w:val="00AC0F2D"/>
    <w:rsid w:val="00B44C89"/>
    <w:rsid w:val="00BA0978"/>
    <w:rsid w:val="00BB2955"/>
    <w:rsid w:val="00BD0F59"/>
    <w:rsid w:val="00BD1BF6"/>
    <w:rsid w:val="00BF4D90"/>
    <w:rsid w:val="00C05280"/>
    <w:rsid w:val="00C07708"/>
    <w:rsid w:val="00C31870"/>
    <w:rsid w:val="00C3606D"/>
    <w:rsid w:val="00C53D5E"/>
    <w:rsid w:val="00CA25DB"/>
    <w:rsid w:val="00CB02E1"/>
    <w:rsid w:val="00CB5B8C"/>
    <w:rsid w:val="00CB7B34"/>
    <w:rsid w:val="00CF3990"/>
    <w:rsid w:val="00CF5A58"/>
    <w:rsid w:val="00D13611"/>
    <w:rsid w:val="00D545B3"/>
    <w:rsid w:val="00D61C6D"/>
    <w:rsid w:val="00D73A98"/>
    <w:rsid w:val="00D73F31"/>
    <w:rsid w:val="00D95E47"/>
    <w:rsid w:val="00D95EEB"/>
    <w:rsid w:val="00DA63CD"/>
    <w:rsid w:val="00E0222D"/>
    <w:rsid w:val="00E135CF"/>
    <w:rsid w:val="00E244ED"/>
    <w:rsid w:val="00E24511"/>
    <w:rsid w:val="00E5731B"/>
    <w:rsid w:val="00E57608"/>
    <w:rsid w:val="00EA214C"/>
    <w:rsid w:val="00EB7281"/>
    <w:rsid w:val="00EC380E"/>
    <w:rsid w:val="00EC3DBF"/>
    <w:rsid w:val="00F32502"/>
    <w:rsid w:val="00F630B4"/>
    <w:rsid w:val="00F86EC1"/>
    <w:rsid w:val="00FC0CE0"/>
    <w:rsid w:val="00FD2686"/>
    <w:rsid w:val="00FE3C49"/>
    <w:rsid w:val="00FF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198C"/>
  <w15:chartTrackingRefBased/>
  <w15:docId w15:val="{99EB6416-EE95-4E0A-8ADC-F4E71217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B0E"/>
    <w:rPr>
      <w:color w:val="0563C1" w:themeColor="hyperlink"/>
      <w:u w:val="single"/>
    </w:rPr>
  </w:style>
  <w:style w:type="paragraph" w:styleId="ListParagraph">
    <w:name w:val="List Paragraph"/>
    <w:basedOn w:val="Normal"/>
    <w:uiPriority w:val="34"/>
    <w:qFormat/>
    <w:rsid w:val="002A2688"/>
    <w:pPr>
      <w:ind w:left="720"/>
      <w:contextualSpacing/>
    </w:pPr>
  </w:style>
  <w:style w:type="paragraph" w:styleId="BalloonText">
    <w:name w:val="Balloon Text"/>
    <w:basedOn w:val="Normal"/>
    <w:link w:val="BalloonTextChar"/>
    <w:uiPriority w:val="99"/>
    <w:semiHidden/>
    <w:unhideWhenUsed/>
    <w:rsid w:val="002A2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688"/>
    <w:rPr>
      <w:rFonts w:ascii="Segoe UI" w:hAnsi="Segoe UI" w:cs="Segoe UI"/>
      <w:sz w:val="18"/>
      <w:szCs w:val="18"/>
    </w:rPr>
  </w:style>
  <w:style w:type="character" w:styleId="CommentReference">
    <w:name w:val="annotation reference"/>
    <w:basedOn w:val="DefaultParagraphFont"/>
    <w:uiPriority w:val="99"/>
    <w:semiHidden/>
    <w:unhideWhenUsed/>
    <w:rsid w:val="0004789D"/>
    <w:rPr>
      <w:sz w:val="16"/>
      <w:szCs w:val="16"/>
    </w:rPr>
  </w:style>
  <w:style w:type="paragraph" w:styleId="CommentText">
    <w:name w:val="annotation text"/>
    <w:basedOn w:val="Normal"/>
    <w:link w:val="CommentTextChar"/>
    <w:uiPriority w:val="99"/>
    <w:semiHidden/>
    <w:unhideWhenUsed/>
    <w:rsid w:val="0004789D"/>
    <w:pPr>
      <w:spacing w:line="240" w:lineRule="auto"/>
    </w:pPr>
    <w:rPr>
      <w:sz w:val="20"/>
      <w:szCs w:val="20"/>
    </w:rPr>
  </w:style>
  <w:style w:type="character" w:customStyle="1" w:styleId="CommentTextChar">
    <w:name w:val="Comment Text Char"/>
    <w:basedOn w:val="DefaultParagraphFont"/>
    <w:link w:val="CommentText"/>
    <w:uiPriority w:val="99"/>
    <w:semiHidden/>
    <w:rsid w:val="0004789D"/>
    <w:rPr>
      <w:sz w:val="20"/>
      <w:szCs w:val="20"/>
    </w:rPr>
  </w:style>
  <w:style w:type="paragraph" w:styleId="CommentSubject">
    <w:name w:val="annotation subject"/>
    <w:basedOn w:val="CommentText"/>
    <w:next w:val="CommentText"/>
    <w:link w:val="CommentSubjectChar"/>
    <w:uiPriority w:val="99"/>
    <w:semiHidden/>
    <w:unhideWhenUsed/>
    <w:rsid w:val="0004789D"/>
    <w:rPr>
      <w:b/>
      <w:bCs/>
    </w:rPr>
  </w:style>
  <w:style w:type="character" w:customStyle="1" w:styleId="CommentSubjectChar">
    <w:name w:val="Comment Subject Char"/>
    <w:basedOn w:val="CommentTextChar"/>
    <w:link w:val="CommentSubject"/>
    <w:uiPriority w:val="99"/>
    <w:semiHidden/>
    <w:rsid w:val="0004789D"/>
    <w:rPr>
      <w:b/>
      <w:bCs/>
      <w:sz w:val="20"/>
      <w:szCs w:val="20"/>
    </w:rPr>
  </w:style>
  <w:style w:type="paragraph" w:styleId="Header">
    <w:name w:val="header"/>
    <w:basedOn w:val="Normal"/>
    <w:link w:val="HeaderChar"/>
    <w:uiPriority w:val="99"/>
    <w:unhideWhenUsed/>
    <w:rsid w:val="00CA2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DB"/>
  </w:style>
  <w:style w:type="paragraph" w:styleId="Footer">
    <w:name w:val="footer"/>
    <w:basedOn w:val="Normal"/>
    <w:link w:val="FooterChar"/>
    <w:uiPriority w:val="99"/>
    <w:unhideWhenUsed/>
    <w:rsid w:val="00CA2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74FF56111874F8528354EA601358C" ma:contentTypeVersion="16" ma:contentTypeDescription="Create a new document." ma:contentTypeScope="" ma:versionID="88b26db764f596301e17396b01ed9651">
  <xsd:schema xmlns:xsd="http://www.w3.org/2001/XMLSchema" xmlns:xs="http://www.w3.org/2001/XMLSchema" xmlns:p="http://schemas.microsoft.com/office/2006/metadata/properties" xmlns:ns3="f29e537e-536d-4c3d-a73c-f40e94626c0e" xmlns:ns4="30e15a99-2787-4658-9a49-e1375a37af84" targetNamespace="http://schemas.microsoft.com/office/2006/metadata/properties" ma:root="true" ma:fieldsID="22a9df733edb55d2097797e890c972b9" ns3:_="" ns4:_="">
    <xsd:import namespace="f29e537e-536d-4c3d-a73c-f40e94626c0e"/>
    <xsd:import namespace="30e15a99-2787-4658-9a49-e1375a37af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earchPropertie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e537e-536d-4c3d-a73c-f40e94626c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15a99-2787-4658-9a49-e1375a37af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0e15a99-2787-4658-9a49-e1375a37af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7EF5D-A0E5-4C88-B480-701157E02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e537e-536d-4c3d-a73c-f40e94626c0e"/>
    <ds:schemaRef ds:uri="30e15a99-2787-4658-9a49-e1375a37a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C0287-5E56-4C78-839E-9C643E58FA36}">
  <ds:schemaRefs>
    <ds:schemaRef ds:uri="http://schemas.microsoft.com/office/2006/metadata/properties"/>
    <ds:schemaRef ds:uri="http://schemas.microsoft.com/office/infopath/2007/PartnerControls"/>
    <ds:schemaRef ds:uri="30e15a99-2787-4658-9a49-e1375a37af84"/>
  </ds:schemaRefs>
</ds:datastoreItem>
</file>

<file path=customXml/itemProps3.xml><?xml version="1.0" encoding="utf-8"?>
<ds:datastoreItem xmlns:ds="http://schemas.openxmlformats.org/officeDocument/2006/customXml" ds:itemID="{5D1AE305-FAA5-4D3F-92E8-ED42F6FDA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Backlund, Carrie M CIV USN NAVFAC SE JAX FL (USA)</dc:creator>
  <cp:keywords/>
  <dc:description/>
  <cp:lastModifiedBy>Dath, Sean M CIV NAS Corpus Christi, N02P</cp:lastModifiedBy>
  <cp:revision>5</cp:revision>
  <dcterms:created xsi:type="dcterms:W3CDTF">2024-11-18T18:24:00Z</dcterms:created>
  <dcterms:modified xsi:type="dcterms:W3CDTF">2024-12-05T21:12:00Z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0x0101002CE74FF56111874F8528354EA601358C</vt:lpwstr>
  </property>
</Properties>
</file>